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BD" w:rsidRPr="00443297" w:rsidRDefault="00443297" w:rsidP="0044329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43297">
        <w:rPr>
          <w:rFonts w:ascii="Times New Roman" w:hAnsi="Times New Roman" w:cs="Times New Roman"/>
          <w:color w:val="000000"/>
          <w:sz w:val="28"/>
          <w:szCs w:val="28"/>
        </w:rPr>
        <w:t>ТИПОВАЯ ДОРОЖНАЯ КАРТА ВНЕДРЕНИЯ СИСТЕМЫ ЭНЕРГЕТИЧЕСКОГО МЕНЕДЖМЕНТА</w:t>
      </w:r>
    </w:p>
    <w:p w:rsidR="00443297" w:rsidRPr="00443297" w:rsidRDefault="00443297" w:rsidP="0044329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69"/>
      </w:tblGrid>
      <w:tr w:rsidR="00443297" w:rsidRPr="00443297" w:rsidTr="00443297">
        <w:tc>
          <w:tcPr>
            <w:tcW w:w="15069" w:type="dxa"/>
          </w:tcPr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Этап 1.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Планирование разработки СЭнМ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Выпуск приказа о начале работ по внедрению системы энергетического менеджмента.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Назначение ответственного за внедрение системы энергетического менеджмента.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Назначение Рабочей группы по энергосбережению и повышению энергетической эффективности.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Проведение диагностического аудита системы менеджмента на соответствие требованиям стандарта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ISO 50001:2011 и действующих нормативных документов СЭнМ. Сбор свидетельств аудита.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Анализ полученной информации. Проведение оценки соответствия действующих процессов энергетического менеджмента на соответствие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требованиям стандарта ISO 50001:2011.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Подготовка и представление отчета о результатах диагностического аудита на соответствие требованиям стандарта ISO 50001:2011.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Формирование целевой модели СЭнМ с укрупненным описанием функционала участников.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Составление перечня документов СЭнМ, необходимых для разработки и/или доработки в соответствии с требованиями стандарта ISO</w:t>
            </w:r>
          </w:p>
        </w:tc>
      </w:tr>
      <w:tr w:rsidR="00443297" w:rsidRPr="00443297" w:rsidTr="00443297">
        <w:tc>
          <w:tcPr>
            <w:tcW w:w="15069" w:type="dxa"/>
          </w:tcPr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b/>
                <w:sz w:val="28"/>
                <w:szCs w:val="28"/>
              </w:rPr>
              <w:t>Этап 2.</w:t>
            </w: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обучающих семинаров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Подготовка Программы семинаров для руководства и Рабочей группы по энергосбережению и повышению энергетической эффективности.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Проведение семинара для руководства и руководителей структурных подразделений на тему «Система энергетического менеджмента.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Основные требования согласно ИСО 50001:2011».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Проведение семинара для рабочей группы по внедрению СЭнМ и отдельных специалистов на тему «Система энергетического менеджмента.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Основные требования согласно ISO 50001:2011».</w:t>
            </w:r>
          </w:p>
        </w:tc>
      </w:tr>
      <w:tr w:rsidR="00443297" w:rsidRPr="00443297" w:rsidTr="00443297">
        <w:tc>
          <w:tcPr>
            <w:tcW w:w="15069" w:type="dxa"/>
          </w:tcPr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b/>
                <w:sz w:val="28"/>
                <w:szCs w:val="28"/>
              </w:rPr>
              <w:t>Этап 3.</w:t>
            </w: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 нормативных документов СЭнМ с обеспечением их интеграции с действующими документами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Разработка Энергетической политики с учетом требований стандарта ISO 50001:2011.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Определение области применения и границ СЭнМ.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 xml:space="preserve">• Определение критериев и методологии оценки значимости энергопотребляющего оборудования, технологических </w:t>
            </w:r>
            <w:r w:rsidRPr="004432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процессов и категорий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персонала, значимым образом влияющего на энергопотребление.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Идентификация и документирование энергетических целей, задач и их согласование с действующей Программой энергосбережения и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повышения </w:t>
            </w:r>
            <w:proofErr w:type="spellStart"/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Определение энергетической базовой линии.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 xml:space="preserve">• Определение индикаторов энергетической эффективности для идентифицированного </w:t>
            </w:r>
            <w:proofErr w:type="spellStart"/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энергозначимого</w:t>
            </w:r>
            <w:proofErr w:type="spellEnd"/>
            <w:r w:rsidRPr="00443297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Разработка Положения о представителе высшего руководства по СЭнМ.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Разработка регламента взаимодействия подразделений в рамках СЭнМ.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ФГБУ «РЭА»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Минэнерго России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Разработка других регламентирующих документов.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При необходимости, доработка действующих регламентирующих документов.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Подготовка предложений по корректировке положений о подразделениях и должностных инструкций ответственных за энергоэффективность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и вовлеченных в процесс энергетического менеджмента специалистов.</w:t>
            </w:r>
          </w:p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• Методическая поддержка в части организации информирования внутренних и внешних заинтересованных сторон по всем вопросам,</w:t>
            </w: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3297">
              <w:rPr>
                <w:rFonts w:ascii="Times New Roman" w:hAnsi="Times New Roman" w:cs="Times New Roman"/>
                <w:sz w:val="28"/>
                <w:szCs w:val="28"/>
              </w:rPr>
              <w:t>связанным с СЭнМ</w:t>
            </w:r>
          </w:p>
        </w:tc>
      </w:tr>
      <w:tr w:rsidR="00443297" w:rsidRPr="00443297" w:rsidTr="00443297">
        <w:tc>
          <w:tcPr>
            <w:tcW w:w="15069" w:type="dxa"/>
          </w:tcPr>
          <w:p w:rsidR="00443297" w:rsidRPr="00443297" w:rsidRDefault="00443297" w:rsidP="0044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Этап 4.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Внедрение СЭнМ в соответствии с разработанной/ доработанной документацией СЭнМ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Поддержка персонала, вовлеченного в процессы энергетического менеджмента, по вопросам практического применения вновь введенных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документов СЭнМ.</w:t>
            </w:r>
          </w:p>
        </w:tc>
      </w:tr>
      <w:tr w:rsidR="00443297" w:rsidRPr="00443297" w:rsidTr="00443297">
        <w:tc>
          <w:tcPr>
            <w:tcW w:w="15069" w:type="dxa"/>
          </w:tcPr>
          <w:p w:rsidR="00443297" w:rsidRPr="00443297" w:rsidRDefault="00443297" w:rsidP="0044329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Этап 5.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Внутренний аудит СЭнМ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Проведение семинара для подготовки внутренних аудиторов СЭнМ.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Подготовка программы внутренних аудитов СЭнМ.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Проведение внутренних аудитов в рамках согласованной программы внутренних аудитов в соответствии с процедурой внутреннего аудита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СЭнМ силами сотрудников обученных в рамках семинара.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• Подготовка отчетов о внутренних аудитах, которые содержат объективные свидетельства соответствия СЭнМ заданным 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требованиям, в том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числе, требованиям ISO 50001:2011.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Подготовка Отчета о внедрении и функционировании СЭнМ с учетом требований регламентирующего документа по анализу СЭнМ высшим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руковод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ством.</w:t>
            </w:r>
          </w:p>
        </w:tc>
      </w:tr>
      <w:tr w:rsidR="00443297" w:rsidRPr="00443297" w:rsidTr="00443297">
        <w:tc>
          <w:tcPr>
            <w:tcW w:w="15069" w:type="dxa"/>
          </w:tcPr>
          <w:p w:rsidR="00443297" w:rsidRPr="00443297" w:rsidRDefault="00443297" w:rsidP="0044329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329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Этап 6.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Прохождение сертификационного аудита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Прохождение сертификационного аудита специалистами независимой организации (органа по сертификации), аккредитованной на право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проведения </w:t>
            </w:r>
            <w:proofErr w:type="gramStart"/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аудита</w:t>
            </w:r>
            <w:proofErr w:type="gramEnd"/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со</w:t>
            </w:r>
            <w:bookmarkStart w:id="0" w:name="_GoBack"/>
            <w:bookmarkEnd w:id="0"/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ответствие требованиям международного стандарта ISO 50001:2011.</w:t>
            </w:r>
            <w:r w:rsidRPr="0044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• Разработка плана корректирующих и предупреждающих действий по результатам сертификационного аудита.</w:t>
            </w:r>
          </w:p>
        </w:tc>
      </w:tr>
    </w:tbl>
    <w:p w:rsidR="00443297" w:rsidRDefault="00443297" w:rsidP="004432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3297" w:rsidRDefault="004432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43297" w:rsidRDefault="00443297" w:rsidP="00443297">
      <w:pPr>
        <w:spacing w:after="0"/>
        <w:rPr>
          <w:rFonts w:ascii="Times New Roman" w:hAnsi="Times New Roman" w:cs="Times New Roman"/>
          <w:sz w:val="28"/>
          <w:szCs w:val="28"/>
        </w:rPr>
        <w:sectPr w:rsidR="00443297" w:rsidSect="00443297"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443297" w:rsidRDefault="00443297" w:rsidP="004432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3297">
        <w:rPr>
          <w:rFonts w:ascii="Times New Roman" w:hAnsi="Times New Roman" w:cs="Times New Roman"/>
          <w:sz w:val="28"/>
          <w:szCs w:val="28"/>
        </w:rPr>
        <w:lastRenderedPageBreak/>
        <w:t xml:space="preserve">ТИПОВАЯ ДЛИТЕЛЬНОСТЬ РЕАЛИЗАЦИИ ПРОЕКТА </w:t>
      </w:r>
    </w:p>
    <w:p w:rsidR="00443297" w:rsidRDefault="00443297" w:rsidP="004432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329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297">
        <w:rPr>
          <w:rFonts w:ascii="Times New Roman" w:hAnsi="Times New Roman" w:cs="Times New Roman"/>
          <w:sz w:val="28"/>
          <w:szCs w:val="28"/>
        </w:rPr>
        <w:t>ВНЕДРЕНИЮ СИСТЕМЫ ЭНЕРГЕТИЧЕСКОГО МЕНЕДЖМЕНТА</w:t>
      </w:r>
    </w:p>
    <w:p w:rsidR="00443297" w:rsidRDefault="00443297" w:rsidP="004432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3297" w:rsidRPr="00443297" w:rsidRDefault="00443297" w:rsidP="004432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6602EFB" wp14:editId="15B0E502">
            <wp:extent cx="6120130" cy="59817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981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3297" w:rsidRPr="00443297" w:rsidSect="00443297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4E4"/>
    <w:rsid w:val="00184910"/>
    <w:rsid w:val="002E34E4"/>
    <w:rsid w:val="00317386"/>
    <w:rsid w:val="0044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3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32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3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32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C92F2-0041-4A29-8272-51081E98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632</Words>
  <Characters>3608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Бородай</dc:creator>
  <cp:keywords/>
  <dc:description/>
  <cp:lastModifiedBy>Екатерина Н. Бородай</cp:lastModifiedBy>
  <cp:revision>2</cp:revision>
  <dcterms:created xsi:type="dcterms:W3CDTF">2017-07-21T09:34:00Z</dcterms:created>
  <dcterms:modified xsi:type="dcterms:W3CDTF">2017-07-21T09:41:00Z</dcterms:modified>
</cp:coreProperties>
</file>